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The Open AI app doesn’t integrate directly with other apps. i.e. when you type “/” in the talk app, it doesn’t </w:t>
      </w:r>
      <w:r w:rsidDel="00000000" w:rsidR="00000000" w:rsidRPr="00000000">
        <w:rPr>
          <w:i w:val="1"/>
          <w:rtl w:val="0"/>
        </w:rPr>
        <w:t xml:space="preserve">directly </w:t>
      </w:r>
      <w:r w:rsidDel="00000000" w:rsidR="00000000" w:rsidRPr="00000000">
        <w:rPr>
          <w:rtl w:val="0"/>
        </w:rPr>
        <w:t xml:space="preserve">use the Open AI app.</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Smart Picker</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What actually happens is that when you type “/” you are invoquing the </w:t>
      </w:r>
      <w:hyperlink r:id="rId6">
        <w:r w:rsidDel="00000000" w:rsidR="00000000" w:rsidRPr="00000000">
          <w:rPr>
            <w:color w:val="1155cc"/>
            <w:u w:val="single"/>
            <w:rtl w:val="0"/>
          </w:rPr>
          <w:t xml:space="preserve">Smart Picker</w:t>
        </w:r>
      </w:hyperlink>
      <w:r w:rsidDel="00000000" w:rsidR="00000000" w:rsidRPr="00000000">
        <w:rPr>
          <w:rtl w:val="0"/>
        </w:rPr>
        <w:t xml:space="preserve">. The Smart Picker is an app whose job is to work as an access layer to other app integrations i.e. providers.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drawing>
          <wp:inline distB="114300" distT="114300" distL="114300" distR="114300">
            <wp:extent cx="5943600" cy="37465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37465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When you install the Open AI app, it actually works together with the Smart Picker, which in turn shows the GPT options. In this case, the Open AI App is what is known as a “Provider”.</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rPr>
      </w:pPr>
      <w:r w:rsidDel="00000000" w:rsidR="00000000" w:rsidRPr="00000000">
        <w:rPr>
          <w:b w:val="1"/>
          <w:rtl w:val="0"/>
        </w:rPr>
        <w:t xml:space="preserve">New App</w:t>
      </w:r>
    </w:p>
    <w:p w:rsidR="00000000" w:rsidDel="00000000" w:rsidP="00000000" w:rsidRDefault="00000000" w:rsidRPr="00000000" w14:paraId="0000000C">
      <w:pPr>
        <w:rPr/>
      </w:pPr>
      <w:r w:rsidDel="00000000" w:rsidR="00000000" w:rsidRPr="00000000">
        <w:rPr>
          <w:rtl w:val="0"/>
        </w:rPr>
        <w:t xml:space="preserve">For a new app to be able to use the Open AI integration, it just needs to be integrated with the Smart Picker (</w:t>
      </w:r>
      <w:hyperlink r:id="rId8">
        <w:r w:rsidDel="00000000" w:rsidR="00000000" w:rsidRPr="00000000">
          <w:rPr>
            <w:color w:val="1155cc"/>
            <w:u w:val="single"/>
            <w:rtl w:val="0"/>
          </w:rPr>
          <w:t xml:space="preserve">docs</w:t>
        </w:r>
      </w:hyperlink>
      <w:r w:rsidDel="00000000" w:rsidR="00000000" w:rsidRPr="00000000">
        <w:rPr>
          <w:rtl w:val="0"/>
        </w:rPr>
        <w:t xml:space="preserve">). If the server has the Open AI app installed, then the GPT options will show in the smart picker.</w:t>
      </w:r>
    </w:p>
    <w:p w:rsidR="00000000" w:rsidDel="00000000" w:rsidP="00000000" w:rsidRDefault="00000000" w:rsidRPr="00000000" w14:paraId="0000000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nextcloud.com/blog/whats-the-smart-picker-nextclouds-feature-full-menu/#:~:text=To%20activate%20the%20Smart%20Picker,a%20wide%20selection%20of%20options." TargetMode="External"/><Relationship Id="rId7" Type="http://schemas.openxmlformats.org/officeDocument/2006/relationships/image" Target="media/image1.png"/><Relationship Id="rId8" Type="http://schemas.openxmlformats.org/officeDocument/2006/relationships/hyperlink" Target="https://docs.nextcloud.com/server/27/developer_manual/digging_deeper/reference.html#use-the-smart-picker-in-your-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